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7161" w:rsidRDefault="00717161">
      <w:pPr>
        <w:tabs>
          <w:tab w:val="left" w:pos="5356"/>
        </w:tabs>
        <w:rPr>
          <w:b/>
          <w:bCs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bCs/>
          <w:sz w:val="18"/>
        </w:rPr>
        <w:t>УТВЕРЖДЕН</w:t>
      </w:r>
    </w:p>
    <w:p w:rsidR="00717161" w:rsidRDefault="00256B3E" w:rsidP="00256B3E">
      <w:pPr>
        <w:tabs>
          <w:tab w:val="left" w:pos="5742"/>
        </w:tabs>
        <w:ind w:left="708" w:hanging="708"/>
        <w:rPr>
          <w:sz w:val="18"/>
        </w:rPr>
      </w:pPr>
      <w:r>
        <w:rPr>
          <w:sz w:val="18"/>
        </w:rPr>
        <w:tab/>
      </w:r>
      <w:r w:rsidR="00717161">
        <w:rPr>
          <w:sz w:val="18"/>
        </w:rPr>
        <w:tab/>
        <w:t>Го</w:t>
      </w:r>
      <w:r>
        <w:rPr>
          <w:sz w:val="18"/>
        </w:rPr>
        <w:t>довым общим собранием акциионеров</w:t>
      </w:r>
      <w:r>
        <w:rPr>
          <w:sz w:val="18"/>
        </w:rPr>
        <w:tab/>
        <w:t>ОАО</w:t>
      </w:r>
      <w:proofErr w:type="gramStart"/>
      <w:r>
        <w:rPr>
          <w:sz w:val="18"/>
        </w:rPr>
        <w:t>«К</w:t>
      </w:r>
      <w:proofErr w:type="gramEnd"/>
      <w:r>
        <w:rPr>
          <w:sz w:val="18"/>
        </w:rPr>
        <w:t>стовская типография»</w:t>
      </w:r>
    </w:p>
    <w:p w:rsidR="00717161" w:rsidRDefault="00256B3E">
      <w:pPr>
        <w:tabs>
          <w:tab w:val="left" w:pos="5742"/>
        </w:tabs>
        <w:rPr>
          <w:sz w:val="18"/>
        </w:rPr>
      </w:pPr>
      <w:r>
        <w:rPr>
          <w:sz w:val="18"/>
        </w:rPr>
        <w:tab/>
        <w:t>Протокол №  _</w:t>
      </w:r>
      <w:r w:rsidR="00C86BFA">
        <w:rPr>
          <w:sz w:val="18"/>
        </w:rPr>
        <w:t>19</w:t>
      </w:r>
      <w:r w:rsidR="00A474B4">
        <w:rPr>
          <w:sz w:val="18"/>
        </w:rPr>
        <w:t>_</w:t>
      </w:r>
      <w:r>
        <w:rPr>
          <w:sz w:val="18"/>
        </w:rPr>
        <w:t xml:space="preserve"> от  </w:t>
      </w:r>
      <w:r w:rsidR="00C86BFA">
        <w:rPr>
          <w:sz w:val="18"/>
        </w:rPr>
        <w:t>28.04.2012</w:t>
      </w:r>
      <w:r w:rsidR="00717161">
        <w:rPr>
          <w:sz w:val="18"/>
        </w:rPr>
        <w:t xml:space="preserve"> года </w:t>
      </w:r>
    </w:p>
    <w:p w:rsidR="00717161" w:rsidRDefault="00717161">
      <w:pPr>
        <w:tabs>
          <w:tab w:val="left" w:pos="5742"/>
        </w:tabs>
        <w:rPr>
          <w:sz w:val="18"/>
        </w:rPr>
      </w:pPr>
      <w:r>
        <w:rPr>
          <w:sz w:val="18"/>
        </w:rPr>
        <w:tab/>
        <w:t>Председатель общего собрания акционеров</w:t>
      </w:r>
    </w:p>
    <w:p w:rsidR="00717161" w:rsidRPr="009E51B0" w:rsidRDefault="00717161" w:rsidP="009E51B0">
      <w:pPr>
        <w:tabs>
          <w:tab w:val="left" w:pos="5742"/>
        </w:tabs>
        <w:rPr>
          <w:sz w:val="18"/>
        </w:rPr>
      </w:pPr>
      <w:r>
        <w:rPr>
          <w:sz w:val="18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</w:t>
      </w:r>
      <w:r w:rsidR="00256B3E">
        <w:rPr>
          <w:sz w:val="20"/>
        </w:rPr>
        <w:t>____________________(Вопилов И.Л</w:t>
      </w:r>
      <w:r>
        <w:rPr>
          <w:sz w:val="20"/>
        </w:rPr>
        <w:t>.)</w:t>
      </w:r>
    </w:p>
    <w:p w:rsidR="00717161" w:rsidRDefault="00717161">
      <w:pPr>
        <w:rPr>
          <w:sz w:val="20"/>
        </w:rPr>
      </w:pPr>
    </w:p>
    <w:p w:rsidR="00717161" w:rsidRDefault="00717161">
      <w:pPr>
        <w:rPr>
          <w:sz w:val="20"/>
        </w:rPr>
      </w:pPr>
    </w:p>
    <w:p w:rsidR="00717161" w:rsidRDefault="00717161">
      <w:pPr>
        <w:rPr>
          <w:sz w:val="20"/>
        </w:rPr>
      </w:pPr>
    </w:p>
    <w:p w:rsidR="00717161" w:rsidRDefault="00717161">
      <w:pPr>
        <w:rPr>
          <w:sz w:val="20"/>
        </w:rPr>
      </w:pPr>
    </w:p>
    <w:p w:rsidR="00717161" w:rsidRDefault="00717161">
      <w:pPr>
        <w:rPr>
          <w:sz w:val="20"/>
        </w:rPr>
      </w:pPr>
    </w:p>
    <w:p w:rsidR="00717161" w:rsidRDefault="00717161">
      <w:pPr>
        <w:rPr>
          <w:sz w:val="20"/>
        </w:rPr>
      </w:pPr>
    </w:p>
    <w:p w:rsidR="00717161" w:rsidRDefault="00717161">
      <w:pPr>
        <w:rPr>
          <w:sz w:val="20"/>
        </w:rPr>
      </w:pPr>
    </w:p>
    <w:p w:rsidR="00717161" w:rsidRDefault="00717161"/>
    <w:p w:rsidR="00717161" w:rsidRDefault="00717161"/>
    <w:p w:rsidR="00717161" w:rsidRDefault="00717161"/>
    <w:p w:rsidR="00717161" w:rsidRDefault="00717161">
      <w:pPr>
        <w:pStyle w:val="1"/>
        <w:rPr>
          <w:sz w:val="44"/>
        </w:rPr>
      </w:pPr>
      <w:bookmarkStart w:id="0" w:name="_GoBack"/>
      <w:bookmarkEnd w:id="0"/>
    </w:p>
    <w:p w:rsidR="00717161" w:rsidRDefault="00717161">
      <w:pPr>
        <w:pStyle w:val="1"/>
        <w:rPr>
          <w:sz w:val="44"/>
        </w:rPr>
      </w:pPr>
      <w:r>
        <w:rPr>
          <w:sz w:val="44"/>
        </w:rPr>
        <w:t>ГОДОВОЙ ОТЧЕТ</w:t>
      </w:r>
    </w:p>
    <w:p w:rsidR="00717161" w:rsidRDefault="00717161">
      <w:pPr>
        <w:jc w:val="center"/>
        <w:rPr>
          <w:b/>
          <w:bCs/>
          <w:sz w:val="28"/>
        </w:rPr>
      </w:pPr>
    </w:p>
    <w:p w:rsidR="00717161" w:rsidRDefault="00717161">
      <w:pPr>
        <w:jc w:val="center"/>
        <w:rPr>
          <w:b/>
          <w:bCs/>
          <w:sz w:val="28"/>
        </w:rPr>
      </w:pPr>
    </w:p>
    <w:p w:rsidR="00717161" w:rsidRDefault="00717161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Открытого акционерного общества</w:t>
      </w:r>
    </w:p>
    <w:p w:rsidR="00717161" w:rsidRDefault="009E51B0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«Кстовская типография»</w:t>
      </w:r>
    </w:p>
    <w:p w:rsidR="00717161" w:rsidRDefault="00C86BFA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за 2011</w:t>
      </w:r>
      <w:r w:rsidR="00717161">
        <w:rPr>
          <w:b/>
          <w:bCs/>
          <w:sz w:val="32"/>
        </w:rPr>
        <w:t xml:space="preserve"> год</w:t>
      </w:r>
    </w:p>
    <w:p w:rsidR="00717161" w:rsidRDefault="00717161">
      <w:pPr>
        <w:rPr>
          <w:sz w:val="28"/>
        </w:rPr>
      </w:pPr>
    </w:p>
    <w:p w:rsidR="00717161" w:rsidRDefault="00717161">
      <w:pPr>
        <w:rPr>
          <w:sz w:val="28"/>
        </w:rPr>
      </w:pPr>
    </w:p>
    <w:p w:rsidR="00717161" w:rsidRDefault="00717161">
      <w:pPr>
        <w:rPr>
          <w:sz w:val="28"/>
        </w:rPr>
      </w:pPr>
    </w:p>
    <w:p w:rsidR="00717161" w:rsidRDefault="00717161">
      <w:pPr>
        <w:rPr>
          <w:sz w:val="28"/>
        </w:rPr>
      </w:pPr>
    </w:p>
    <w:p w:rsidR="00717161" w:rsidRDefault="00717161">
      <w:pPr>
        <w:rPr>
          <w:sz w:val="28"/>
        </w:rPr>
      </w:pPr>
    </w:p>
    <w:p w:rsidR="00717161" w:rsidRDefault="00717161">
      <w:pPr>
        <w:rPr>
          <w:sz w:val="28"/>
        </w:rPr>
      </w:pPr>
    </w:p>
    <w:p w:rsidR="00717161" w:rsidRDefault="00717161">
      <w:pPr>
        <w:tabs>
          <w:tab w:val="left" w:pos="896"/>
        </w:tabs>
        <w:rPr>
          <w:sz w:val="28"/>
        </w:rPr>
      </w:pPr>
      <w:r>
        <w:rPr>
          <w:sz w:val="28"/>
        </w:rPr>
        <w:tab/>
      </w:r>
    </w:p>
    <w:p w:rsidR="00717161" w:rsidRDefault="00717161">
      <w:pPr>
        <w:tabs>
          <w:tab w:val="left" w:pos="896"/>
        </w:tabs>
        <w:rPr>
          <w:sz w:val="28"/>
        </w:rPr>
      </w:pPr>
    </w:p>
    <w:p w:rsidR="00717161" w:rsidRDefault="00717161">
      <w:pPr>
        <w:tabs>
          <w:tab w:val="left" w:pos="896"/>
        </w:tabs>
        <w:rPr>
          <w:sz w:val="28"/>
        </w:rPr>
      </w:pPr>
    </w:p>
    <w:p w:rsidR="00717161" w:rsidRDefault="00717161">
      <w:pPr>
        <w:tabs>
          <w:tab w:val="left" w:pos="896"/>
        </w:tabs>
        <w:rPr>
          <w:sz w:val="28"/>
        </w:rPr>
      </w:pPr>
    </w:p>
    <w:p w:rsidR="00717161" w:rsidRDefault="00717161">
      <w:pPr>
        <w:tabs>
          <w:tab w:val="left" w:pos="896"/>
        </w:tabs>
        <w:rPr>
          <w:sz w:val="28"/>
        </w:rPr>
      </w:pPr>
    </w:p>
    <w:p w:rsidR="00717161" w:rsidRDefault="00717161">
      <w:pPr>
        <w:tabs>
          <w:tab w:val="left" w:pos="896"/>
        </w:tabs>
        <w:rPr>
          <w:sz w:val="28"/>
        </w:rPr>
      </w:pPr>
    </w:p>
    <w:p w:rsidR="00717161" w:rsidRDefault="00717161">
      <w:pPr>
        <w:tabs>
          <w:tab w:val="left" w:pos="896"/>
        </w:tabs>
        <w:rPr>
          <w:sz w:val="28"/>
        </w:rPr>
      </w:pPr>
    </w:p>
    <w:p w:rsidR="00717161" w:rsidRDefault="00717161">
      <w:pPr>
        <w:tabs>
          <w:tab w:val="left" w:pos="896"/>
        </w:tabs>
        <w:rPr>
          <w:sz w:val="28"/>
        </w:rPr>
      </w:pPr>
    </w:p>
    <w:p w:rsidR="00717161" w:rsidRDefault="00717161">
      <w:pPr>
        <w:tabs>
          <w:tab w:val="left" w:pos="896"/>
        </w:tabs>
        <w:rPr>
          <w:sz w:val="28"/>
        </w:rPr>
      </w:pPr>
    </w:p>
    <w:p w:rsidR="00717161" w:rsidRDefault="00717161">
      <w:pPr>
        <w:tabs>
          <w:tab w:val="left" w:pos="896"/>
        </w:tabs>
        <w:rPr>
          <w:sz w:val="28"/>
        </w:rPr>
      </w:pPr>
    </w:p>
    <w:p w:rsidR="00717161" w:rsidRDefault="00717161">
      <w:pPr>
        <w:tabs>
          <w:tab w:val="left" w:pos="896"/>
        </w:tabs>
        <w:rPr>
          <w:sz w:val="28"/>
        </w:rPr>
      </w:pPr>
    </w:p>
    <w:p w:rsidR="00717161" w:rsidRDefault="00717161">
      <w:pPr>
        <w:tabs>
          <w:tab w:val="left" w:pos="896"/>
        </w:tabs>
        <w:rPr>
          <w:sz w:val="28"/>
        </w:rPr>
      </w:pPr>
    </w:p>
    <w:p w:rsidR="00717161" w:rsidRDefault="00717161">
      <w:pPr>
        <w:tabs>
          <w:tab w:val="left" w:pos="896"/>
        </w:tabs>
        <w:rPr>
          <w:sz w:val="28"/>
        </w:rPr>
      </w:pPr>
    </w:p>
    <w:p w:rsidR="00717161" w:rsidRDefault="00717161">
      <w:pPr>
        <w:tabs>
          <w:tab w:val="left" w:pos="896"/>
        </w:tabs>
        <w:rPr>
          <w:sz w:val="28"/>
        </w:rPr>
      </w:pPr>
    </w:p>
    <w:p w:rsidR="00717161" w:rsidRDefault="00717161">
      <w:pPr>
        <w:tabs>
          <w:tab w:val="left" w:pos="896"/>
        </w:tabs>
        <w:rPr>
          <w:b/>
          <w:bCs/>
          <w:sz w:val="22"/>
        </w:rPr>
      </w:pPr>
      <w:r>
        <w:rPr>
          <w:b/>
          <w:bCs/>
          <w:sz w:val="22"/>
        </w:rPr>
        <w:t>Генеральный дир</w:t>
      </w:r>
      <w:r w:rsidR="00AF77F5">
        <w:rPr>
          <w:b/>
          <w:bCs/>
          <w:sz w:val="22"/>
        </w:rPr>
        <w:t>ектор ОАО «Кстовская типография</w:t>
      </w:r>
      <w:r>
        <w:rPr>
          <w:b/>
          <w:bCs/>
          <w:sz w:val="22"/>
        </w:rPr>
        <w:t xml:space="preserve">» </w:t>
      </w:r>
      <w:r w:rsidR="00AF77F5">
        <w:rPr>
          <w:b/>
          <w:bCs/>
          <w:sz w:val="22"/>
        </w:rPr>
        <w:t>_______________     (Кульгин В.В</w:t>
      </w:r>
      <w:r>
        <w:rPr>
          <w:b/>
          <w:bCs/>
          <w:sz w:val="22"/>
        </w:rPr>
        <w:t>.)</w:t>
      </w:r>
    </w:p>
    <w:p w:rsidR="00717161" w:rsidRDefault="00717161">
      <w:pPr>
        <w:tabs>
          <w:tab w:val="left" w:pos="896"/>
        </w:tabs>
        <w:rPr>
          <w:b/>
          <w:bCs/>
          <w:sz w:val="22"/>
        </w:rPr>
      </w:pPr>
    </w:p>
    <w:p w:rsidR="00717161" w:rsidRDefault="00717161">
      <w:pPr>
        <w:tabs>
          <w:tab w:val="left" w:pos="896"/>
        </w:tabs>
        <w:rPr>
          <w:b/>
          <w:bCs/>
          <w:sz w:val="22"/>
        </w:rPr>
      </w:pPr>
      <w:r>
        <w:rPr>
          <w:b/>
          <w:bCs/>
          <w:sz w:val="22"/>
        </w:rPr>
        <w:t>Главный бухг</w:t>
      </w:r>
      <w:r w:rsidR="00AF77F5">
        <w:rPr>
          <w:b/>
          <w:bCs/>
          <w:sz w:val="22"/>
        </w:rPr>
        <w:t>алтер ОАО «Кстовская типография</w:t>
      </w:r>
      <w:r>
        <w:rPr>
          <w:b/>
          <w:bCs/>
          <w:sz w:val="22"/>
        </w:rPr>
        <w:t>»</w:t>
      </w:r>
      <w:r w:rsidR="00AF77F5">
        <w:rPr>
          <w:b/>
          <w:bCs/>
          <w:sz w:val="22"/>
        </w:rPr>
        <w:tab/>
        <w:t>_______________     (Карасёва Г.В.</w:t>
      </w:r>
      <w:r>
        <w:rPr>
          <w:b/>
          <w:bCs/>
          <w:sz w:val="22"/>
        </w:rPr>
        <w:t>)</w:t>
      </w:r>
    </w:p>
    <w:p w:rsidR="00717161" w:rsidRDefault="00717161">
      <w:pPr>
        <w:tabs>
          <w:tab w:val="left" w:pos="896"/>
        </w:tabs>
        <w:rPr>
          <w:sz w:val="22"/>
        </w:rPr>
      </w:pPr>
    </w:p>
    <w:p w:rsidR="00717161" w:rsidRDefault="00717161">
      <w:pPr>
        <w:tabs>
          <w:tab w:val="left" w:pos="896"/>
        </w:tabs>
        <w:rPr>
          <w:sz w:val="22"/>
        </w:rPr>
      </w:pPr>
    </w:p>
    <w:p w:rsidR="00717161" w:rsidRDefault="00717161">
      <w:pPr>
        <w:pStyle w:val="2"/>
      </w:pPr>
      <w:r>
        <w:t>СОДЕРЖАНИЕ</w:t>
      </w:r>
    </w:p>
    <w:p w:rsidR="00717161" w:rsidRDefault="00717161">
      <w:pPr>
        <w:tabs>
          <w:tab w:val="left" w:pos="896"/>
        </w:tabs>
      </w:pPr>
    </w:p>
    <w:p w:rsidR="00717161" w:rsidRDefault="00717161">
      <w:pPr>
        <w:tabs>
          <w:tab w:val="left" w:pos="896"/>
        </w:tabs>
      </w:pPr>
    </w:p>
    <w:p w:rsidR="00717161" w:rsidRDefault="00717161">
      <w:pPr>
        <w:tabs>
          <w:tab w:val="left" w:pos="896"/>
        </w:tabs>
      </w:pPr>
      <w:r>
        <w:t>Краткие сведения об обществе…………………………………………………………..3</w:t>
      </w:r>
    </w:p>
    <w:p w:rsidR="00717161" w:rsidRDefault="00717161">
      <w:pPr>
        <w:tabs>
          <w:tab w:val="left" w:pos="896"/>
        </w:tabs>
      </w:pPr>
    </w:p>
    <w:p w:rsidR="00717161" w:rsidRDefault="00717161">
      <w:pPr>
        <w:tabs>
          <w:tab w:val="left" w:pos="896"/>
        </w:tabs>
      </w:pPr>
      <w:r>
        <w:t>Положение акционерного общества в отрасли…………………………………………3</w:t>
      </w:r>
    </w:p>
    <w:p w:rsidR="00717161" w:rsidRDefault="00717161">
      <w:pPr>
        <w:tabs>
          <w:tab w:val="left" w:pos="896"/>
        </w:tabs>
      </w:pPr>
    </w:p>
    <w:p w:rsidR="00717161" w:rsidRDefault="00717161">
      <w:pPr>
        <w:tabs>
          <w:tab w:val="left" w:pos="896"/>
        </w:tabs>
      </w:pPr>
      <w:r>
        <w:t>Приоритетные направления деятельности акционерного общества…………………..3</w:t>
      </w:r>
    </w:p>
    <w:p w:rsidR="00717161" w:rsidRDefault="00717161">
      <w:pPr>
        <w:tabs>
          <w:tab w:val="left" w:pos="896"/>
        </w:tabs>
      </w:pPr>
    </w:p>
    <w:p w:rsidR="00717161" w:rsidRDefault="005B5F32">
      <w:pPr>
        <w:tabs>
          <w:tab w:val="left" w:pos="896"/>
        </w:tabs>
      </w:pPr>
      <w:r>
        <w:t xml:space="preserve">Отчет </w:t>
      </w:r>
      <w:r w:rsidR="00717161">
        <w:t xml:space="preserve"> о результатах развития акционерного общества </w:t>
      </w:r>
    </w:p>
    <w:p w:rsidR="00717161" w:rsidRDefault="00717161">
      <w:pPr>
        <w:tabs>
          <w:tab w:val="left" w:pos="896"/>
        </w:tabs>
      </w:pPr>
      <w:r>
        <w:t>по приоритетным направлениям его деятельности…………………………………….3</w:t>
      </w:r>
    </w:p>
    <w:p w:rsidR="00717161" w:rsidRDefault="00717161">
      <w:pPr>
        <w:tabs>
          <w:tab w:val="left" w:pos="896"/>
        </w:tabs>
      </w:pPr>
    </w:p>
    <w:p w:rsidR="00717161" w:rsidRDefault="00717161">
      <w:pPr>
        <w:tabs>
          <w:tab w:val="left" w:pos="896"/>
        </w:tabs>
      </w:pPr>
      <w:r>
        <w:t>Перспективы развития акционерного общества………………………………………..4</w:t>
      </w:r>
    </w:p>
    <w:p w:rsidR="00717161" w:rsidRDefault="00717161">
      <w:pPr>
        <w:tabs>
          <w:tab w:val="left" w:pos="896"/>
        </w:tabs>
      </w:pPr>
    </w:p>
    <w:p w:rsidR="00717161" w:rsidRDefault="00717161">
      <w:pPr>
        <w:tabs>
          <w:tab w:val="left" w:pos="896"/>
        </w:tabs>
      </w:pPr>
      <w:r>
        <w:t>Отчет о выплате объявленных (начисленных) дивидендов по акциям……………….4</w:t>
      </w:r>
    </w:p>
    <w:p w:rsidR="00717161" w:rsidRDefault="00717161">
      <w:pPr>
        <w:tabs>
          <w:tab w:val="left" w:pos="896"/>
        </w:tabs>
      </w:pPr>
    </w:p>
    <w:p w:rsidR="00717161" w:rsidRDefault="00717161">
      <w:pPr>
        <w:tabs>
          <w:tab w:val="left" w:pos="896"/>
        </w:tabs>
      </w:pPr>
      <w:r>
        <w:t xml:space="preserve">Описание основных факторов риска, связанных с деятельностью </w:t>
      </w:r>
    </w:p>
    <w:p w:rsidR="00717161" w:rsidRDefault="00717161">
      <w:pPr>
        <w:tabs>
          <w:tab w:val="left" w:pos="896"/>
        </w:tabs>
      </w:pPr>
      <w:r>
        <w:t>акционерного общества…………………………………………………………………..4</w:t>
      </w:r>
    </w:p>
    <w:p w:rsidR="00717161" w:rsidRDefault="00717161">
      <w:pPr>
        <w:tabs>
          <w:tab w:val="left" w:pos="896"/>
        </w:tabs>
      </w:pPr>
    </w:p>
    <w:p w:rsidR="00717161" w:rsidRDefault="00717161">
      <w:pPr>
        <w:tabs>
          <w:tab w:val="left" w:pos="896"/>
        </w:tabs>
      </w:pPr>
      <w:r>
        <w:t xml:space="preserve">Перечень совершенных в отчетном году сделок, признаваемых </w:t>
      </w:r>
    </w:p>
    <w:p w:rsidR="00717161" w:rsidRDefault="00717161">
      <w:pPr>
        <w:tabs>
          <w:tab w:val="left" w:pos="896"/>
        </w:tabs>
      </w:pPr>
      <w:r>
        <w:t>крупными сделками……………………………………………………………………….4</w:t>
      </w:r>
    </w:p>
    <w:p w:rsidR="00717161" w:rsidRDefault="00717161">
      <w:pPr>
        <w:tabs>
          <w:tab w:val="left" w:pos="896"/>
        </w:tabs>
      </w:pPr>
    </w:p>
    <w:p w:rsidR="00717161" w:rsidRDefault="00717161">
      <w:pPr>
        <w:tabs>
          <w:tab w:val="left" w:pos="896"/>
        </w:tabs>
      </w:pPr>
      <w:r>
        <w:t xml:space="preserve">Перечень совершенных в отчетном году сделок, признаваемых сделками, </w:t>
      </w:r>
    </w:p>
    <w:p w:rsidR="00717161" w:rsidRDefault="00717161">
      <w:pPr>
        <w:tabs>
          <w:tab w:val="left" w:pos="896"/>
        </w:tabs>
      </w:pPr>
      <w:r>
        <w:t xml:space="preserve">в </w:t>
      </w:r>
      <w:proofErr w:type="gramStart"/>
      <w:r>
        <w:t>совершении</w:t>
      </w:r>
      <w:proofErr w:type="gramEnd"/>
      <w:r>
        <w:t xml:space="preserve"> которых имелась заинтересованно</w:t>
      </w:r>
      <w:r w:rsidR="005B5F32">
        <w:t>сть………………………………….4</w:t>
      </w:r>
    </w:p>
    <w:p w:rsidR="00717161" w:rsidRDefault="00717161">
      <w:pPr>
        <w:tabs>
          <w:tab w:val="left" w:pos="896"/>
        </w:tabs>
      </w:pPr>
    </w:p>
    <w:p w:rsidR="00717161" w:rsidRDefault="00717161">
      <w:pPr>
        <w:tabs>
          <w:tab w:val="left" w:pos="896"/>
        </w:tabs>
      </w:pPr>
      <w:r>
        <w:t xml:space="preserve">Сведения о лице, занимающем должность единоличного </w:t>
      </w:r>
    </w:p>
    <w:p w:rsidR="00717161" w:rsidRDefault="00717161">
      <w:pPr>
        <w:tabs>
          <w:tab w:val="left" w:pos="896"/>
        </w:tabs>
      </w:pPr>
      <w:r>
        <w:t>исполнительного органа………………………………………………………………….6</w:t>
      </w:r>
    </w:p>
    <w:p w:rsidR="00717161" w:rsidRDefault="00717161">
      <w:pPr>
        <w:tabs>
          <w:tab w:val="left" w:pos="896"/>
        </w:tabs>
      </w:pPr>
    </w:p>
    <w:p w:rsidR="00717161" w:rsidRDefault="00717161">
      <w:pPr>
        <w:tabs>
          <w:tab w:val="left" w:pos="896"/>
        </w:tabs>
      </w:pPr>
      <w:r>
        <w:t>Размер вознаграждения органов управления……………………………………………6</w:t>
      </w:r>
    </w:p>
    <w:p w:rsidR="00717161" w:rsidRDefault="00717161">
      <w:pPr>
        <w:tabs>
          <w:tab w:val="left" w:pos="896"/>
        </w:tabs>
      </w:pPr>
    </w:p>
    <w:p w:rsidR="00717161" w:rsidRDefault="00717161">
      <w:pPr>
        <w:tabs>
          <w:tab w:val="left" w:pos="896"/>
        </w:tabs>
      </w:pPr>
      <w:r>
        <w:t>Сведения о соблюдении Кодекса корпоративного поведения…………………………6</w:t>
      </w:r>
    </w:p>
    <w:p w:rsidR="00717161" w:rsidRDefault="00717161">
      <w:pPr>
        <w:tabs>
          <w:tab w:val="left" w:pos="896"/>
        </w:tabs>
      </w:pPr>
    </w:p>
    <w:p w:rsidR="00717161" w:rsidRDefault="00717161">
      <w:pPr>
        <w:tabs>
          <w:tab w:val="left" w:pos="896"/>
        </w:tabs>
      </w:pPr>
      <w:r>
        <w:t>Иная информация………………………………………………………………………….7</w:t>
      </w:r>
    </w:p>
    <w:p w:rsidR="00717161" w:rsidRDefault="00717161">
      <w:pPr>
        <w:tabs>
          <w:tab w:val="left" w:pos="896"/>
        </w:tabs>
      </w:pPr>
    </w:p>
    <w:p w:rsidR="00717161" w:rsidRDefault="00717161">
      <w:pPr>
        <w:tabs>
          <w:tab w:val="left" w:pos="896"/>
        </w:tabs>
      </w:pPr>
      <w:r>
        <w:t xml:space="preserve"> </w:t>
      </w:r>
    </w:p>
    <w:p w:rsidR="00717161" w:rsidRDefault="00717161"/>
    <w:p w:rsidR="00717161" w:rsidRDefault="00717161"/>
    <w:p w:rsidR="00717161" w:rsidRDefault="00717161"/>
    <w:p w:rsidR="00717161" w:rsidRDefault="00717161"/>
    <w:p w:rsidR="00717161" w:rsidRDefault="00717161"/>
    <w:p w:rsidR="00717161" w:rsidRDefault="00717161"/>
    <w:p w:rsidR="00717161" w:rsidRDefault="00717161"/>
    <w:p w:rsidR="00717161" w:rsidRDefault="00717161"/>
    <w:p w:rsidR="00717161" w:rsidRDefault="00717161"/>
    <w:p w:rsidR="00717161" w:rsidRDefault="00717161"/>
    <w:p w:rsidR="00717161" w:rsidRDefault="00717161"/>
    <w:p w:rsidR="00717161" w:rsidRDefault="00717161"/>
    <w:p w:rsidR="00717161" w:rsidRDefault="00717161">
      <w:pPr>
        <w:ind w:firstLine="708"/>
      </w:pPr>
    </w:p>
    <w:p w:rsidR="00717161" w:rsidRDefault="00717161">
      <w:pPr>
        <w:pStyle w:val="3"/>
        <w:jc w:val="both"/>
      </w:pPr>
      <w:r>
        <w:t>1. Краткие сведения об обществе</w:t>
      </w:r>
    </w:p>
    <w:p w:rsidR="00717161" w:rsidRDefault="00717161">
      <w:pPr>
        <w:ind w:firstLine="708"/>
        <w:jc w:val="both"/>
      </w:pPr>
    </w:p>
    <w:p w:rsidR="00717161" w:rsidRDefault="00717161">
      <w:pPr>
        <w:jc w:val="both"/>
      </w:pPr>
      <w:r>
        <w:rPr>
          <w:b/>
          <w:bCs/>
        </w:rPr>
        <w:lastRenderedPageBreak/>
        <w:t>Полное фирменное наименование:</w:t>
      </w:r>
      <w:r>
        <w:t xml:space="preserve"> Открытое акционерное</w:t>
      </w:r>
      <w:r w:rsidR="00AF77F5">
        <w:t xml:space="preserve"> общество «Кстовская типография</w:t>
      </w:r>
      <w:r>
        <w:t>»</w:t>
      </w:r>
    </w:p>
    <w:p w:rsidR="00717161" w:rsidRDefault="00717161">
      <w:pPr>
        <w:jc w:val="both"/>
      </w:pPr>
    </w:p>
    <w:p w:rsidR="00717161" w:rsidRDefault="00717161">
      <w:pPr>
        <w:jc w:val="both"/>
      </w:pPr>
      <w:r>
        <w:rPr>
          <w:b/>
          <w:bCs/>
        </w:rPr>
        <w:t>Сокращенное наименование:</w:t>
      </w:r>
      <w:r w:rsidR="00AF77F5">
        <w:t xml:space="preserve"> ОАО «</w:t>
      </w:r>
      <w:r w:rsidR="00612E39">
        <w:t>Кстовская т</w:t>
      </w:r>
      <w:r w:rsidR="005B5F32">
        <w:t xml:space="preserve">ипография </w:t>
      </w:r>
      <w:r>
        <w:t>»</w:t>
      </w:r>
    </w:p>
    <w:p w:rsidR="00717161" w:rsidRDefault="00717161">
      <w:pPr>
        <w:jc w:val="both"/>
        <w:rPr>
          <w:b/>
          <w:bCs/>
        </w:rPr>
      </w:pPr>
    </w:p>
    <w:p w:rsidR="00717161" w:rsidRDefault="00717161">
      <w:pPr>
        <w:jc w:val="both"/>
      </w:pPr>
      <w:r>
        <w:rPr>
          <w:b/>
          <w:bCs/>
        </w:rPr>
        <w:t>Место нахождения и почтовый адрес:</w:t>
      </w:r>
      <w:r w:rsidR="00AF77F5">
        <w:t xml:space="preserve"> 607650 г</w:t>
      </w:r>
      <w:proofErr w:type="gramStart"/>
      <w:r w:rsidR="00AF77F5">
        <w:t>.К</w:t>
      </w:r>
      <w:proofErr w:type="gramEnd"/>
      <w:r w:rsidR="00AF77F5">
        <w:t>стово Нижегородской обл. ул.Магистральная д.№4-А</w:t>
      </w:r>
    </w:p>
    <w:p w:rsidR="00717161" w:rsidRDefault="00717161">
      <w:pPr>
        <w:jc w:val="both"/>
        <w:rPr>
          <w:b/>
          <w:bCs/>
        </w:rPr>
      </w:pPr>
    </w:p>
    <w:p w:rsidR="00717161" w:rsidRDefault="00717161">
      <w:pPr>
        <w:jc w:val="both"/>
        <w:rPr>
          <w:b/>
          <w:bCs/>
        </w:rPr>
      </w:pPr>
      <w:r>
        <w:rPr>
          <w:b/>
          <w:bCs/>
        </w:rPr>
        <w:t xml:space="preserve">Данные о государственной регистрации: </w:t>
      </w:r>
    </w:p>
    <w:p w:rsidR="00717161" w:rsidRDefault="00717161">
      <w:pPr>
        <w:widowControl w:val="0"/>
        <w:autoSpaceDE w:val="0"/>
        <w:ind w:firstLine="2"/>
        <w:rPr>
          <w:sz w:val="20"/>
          <w:szCs w:val="20"/>
        </w:rPr>
      </w:pPr>
    </w:p>
    <w:p w:rsidR="00717161" w:rsidRDefault="00717161">
      <w:pPr>
        <w:widowControl w:val="0"/>
        <w:autoSpaceDE w:val="0"/>
        <w:spacing w:before="20"/>
      </w:pPr>
      <w:r>
        <w:rPr>
          <w:i/>
          <w:iCs/>
          <w:szCs w:val="20"/>
        </w:rPr>
        <w:t>Основной государственный регистрационный номер:</w:t>
      </w:r>
      <w:r>
        <w:rPr>
          <w:sz w:val="20"/>
          <w:szCs w:val="20"/>
        </w:rPr>
        <w:t xml:space="preserve"> </w:t>
      </w:r>
      <w:r w:rsidR="00D15F78">
        <w:t>1025201987227</w:t>
      </w:r>
    </w:p>
    <w:p w:rsidR="00717161" w:rsidRDefault="00717161">
      <w:pPr>
        <w:widowControl w:val="0"/>
        <w:autoSpaceDE w:val="0"/>
        <w:spacing w:before="20"/>
      </w:pPr>
      <w:r>
        <w:rPr>
          <w:i/>
          <w:iCs/>
          <w:szCs w:val="20"/>
        </w:rPr>
        <w:t>Дата регистрации:</w:t>
      </w:r>
      <w:r>
        <w:rPr>
          <w:szCs w:val="20"/>
        </w:rPr>
        <w:t xml:space="preserve"> </w:t>
      </w:r>
      <w:r w:rsidR="00D15F78">
        <w:t>22.03.2005г</w:t>
      </w:r>
    </w:p>
    <w:p w:rsidR="00717161" w:rsidRDefault="00717161">
      <w:pPr>
        <w:widowControl w:val="0"/>
        <w:autoSpaceDE w:val="0"/>
        <w:spacing w:before="20"/>
        <w:rPr>
          <w:szCs w:val="20"/>
        </w:rPr>
      </w:pPr>
      <w:r>
        <w:rPr>
          <w:i/>
          <w:iCs/>
          <w:szCs w:val="20"/>
        </w:rPr>
        <w:t>Наименование  регистрирующего органа:</w:t>
      </w:r>
      <w:r w:rsidR="00D15F78">
        <w:rPr>
          <w:szCs w:val="20"/>
        </w:rPr>
        <w:t xml:space="preserve"> </w:t>
      </w:r>
      <w:r>
        <w:rPr>
          <w:szCs w:val="20"/>
        </w:rPr>
        <w:t xml:space="preserve"> </w:t>
      </w:r>
      <w:r w:rsidR="00D15F78">
        <w:rPr>
          <w:szCs w:val="20"/>
        </w:rPr>
        <w:t>МРИ Ф</w:t>
      </w:r>
      <w:r>
        <w:rPr>
          <w:szCs w:val="20"/>
        </w:rPr>
        <w:t>НС</w:t>
      </w:r>
      <w:r w:rsidR="00D15F78">
        <w:rPr>
          <w:szCs w:val="20"/>
        </w:rPr>
        <w:t xml:space="preserve"> РФ</w:t>
      </w:r>
      <w:r>
        <w:rPr>
          <w:szCs w:val="20"/>
        </w:rPr>
        <w:t xml:space="preserve"> </w:t>
      </w:r>
      <w:r w:rsidR="00D15F78">
        <w:rPr>
          <w:szCs w:val="20"/>
        </w:rPr>
        <w:t xml:space="preserve">№ 6  </w:t>
      </w:r>
      <w:proofErr w:type="gramStart"/>
      <w:r w:rsidR="00D15F78">
        <w:rPr>
          <w:szCs w:val="20"/>
        </w:rPr>
        <w:t>по</w:t>
      </w:r>
      <w:proofErr w:type="gramEnd"/>
      <w:r w:rsidR="00D15F78">
        <w:rPr>
          <w:szCs w:val="20"/>
        </w:rPr>
        <w:t xml:space="preserve">  Нижегородской обл.</w:t>
      </w:r>
    </w:p>
    <w:p w:rsidR="00717161" w:rsidRDefault="00717161">
      <w:pPr>
        <w:widowControl w:val="0"/>
        <w:autoSpaceDE w:val="0"/>
        <w:spacing w:before="60"/>
        <w:rPr>
          <w:i/>
          <w:iCs/>
        </w:rPr>
      </w:pPr>
      <w:r>
        <w:rPr>
          <w:i/>
          <w:iCs/>
          <w:szCs w:val="20"/>
        </w:rPr>
        <w:t xml:space="preserve">Организация зарегистрирована до </w:t>
      </w:r>
      <w:r>
        <w:rPr>
          <w:i/>
          <w:iCs/>
        </w:rPr>
        <w:t>01.07.2002</w:t>
      </w:r>
    </w:p>
    <w:p w:rsidR="00717161" w:rsidRDefault="00717161">
      <w:pPr>
        <w:widowControl w:val="0"/>
        <w:autoSpaceDE w:val="0"/>
        <w:spacing w:before="20"/>
      </w:pPr>
      <w:r>
        <w:rPr>
          <w:i/>
          <w:iCs/>
          <w:szCs w:val="20"/>
        </w:rPr>
        <w:t>Номер государственной регистрации юридического лица:</w:t>
      </w:r>
      <w:r>
        <w:rPr>
          <w:szCs w:val="20"/>
        </w:rPr>
        <w:t xml:space="preserve"> </w:t>
      </w:r>
      <w:r w:rsidR="004D26D1">
        <w:t>135</w:t>
      </w:r>
    </w:p>
    <w:p w:rsidR="00717161" w:rsidRDefault="00717161">
      <w:pPr>
        <w:widowControl w:val="0"/>
        <w:autoSpaceDE w:val="0"/>
        <w:spacing w:before="20"/>
      </w:pPr>
      <w:r>
        <w:rPr>
          <w:i/>
          <w:iCs/>
          <w:szCs w:val="20"/>
        </w:rPr>
        <w:t>Дата регистрации:</w:t>
      </w:r>
      <w:r>
        <w:rPr>
          <w:szCs w:val="20"/>
        </w:rPr>
        <w:t xml:space="preserve"> </w:t>
      </w:r>
      <w:r w:rsidR="004D26D1">
        <w:t>25.09.95</w:t>
      </w:r>
    </w:p>
    <w:p w:rsidR="00717161" w:rsidRDefault="00717161">
      <w:pPr>
        <w:widowControl w:val="0"/>
        <w:autoSpaceDE w:val="0"/>
        <w:spacing w:before="20"/>
        <w:rPr>
          <w:i/>
          <w:iCs/>
          <w:szCs w:val="20"/>
        </w:rPr>
      </w:pPr>
      <w:r>
        <w:rPr>
          <w:i/>
          <w:iCs/>
          <w:szCs w:val="20"/>
        </w:rPr>
        <w:t xml:space="preserve">Наименование органа, осуществившего государственную регистрацию: </w:t>
      </w:r>
    </w:p>
    <w:p w:rsidR="00717161" w:rsidRDefault="00717161">
      <w:pPr>
        <w:pStyle w:val="a5"/>
      </w:pPr>
      <w:r>
        <w:t>Комитет по управлению</w:t>
      </w:r>
      <w:r w:rsidR="004D26D1">
        <w:t xml:space="preserve"> муниципальным имуществом Кс</w:t>
      </w:r>
      <w:r w:rsidR="0077208C">
        <w:t>т</w:t>
      </w:r>
      <w:r w:rsidR="004D26D1">
        <w:t>овского района Нижегородской области</w:t>
      </w:r>
      <w:r w:rsidR="00642A60">
        <w:t>.</w:t>
      </w:r>
    </w:p>
    <w:p w:rsidR="00717161" w:rsidRDefault="00717161">
      <w:pPr>
        <w:pStyle w:val="a5"/>
      </w:pPr>
    </w:p>
    <w:p w:rsidR="00717161" w:rsidRDefault="00717161">
      <w:pPr>
        <w:jc w:val="both"/>
      </w:pPr>
      <w:r>
        <w:rPr>
          <w:b/>
          <w:bCs/>
        </w:rPr>
        <w:t>Сведения об уставном капитале:</w:t>
      </w:r>
      <w:r>
        <w:t xml:space="preserve"> Уставный к</w:t>
      </w:r>
      <w:r w:rsidR="00642A60">
        <w:t>апитал общества составляет 17360 (Семнадцать тысяч триста шестьдесят) рублей.</w:t>
      </w:r>
      <w:r>
        <w:t xml:space="preserve"> Количество размещенных обыкновенных акций номина</w:t>
      </w:r>
      <w:r w:rsidR="00642A60">
        <w:t>льной стоимостью 1 рубль – 17360</w:t>
      </w:r>
      <w:r>
        <w:t xml:space="preserve"> шт.</w:t>
      </w:r>
    </w:p>
    <w:p w:rsidR="00717161" w:rsidRDefault="00717161">
      <w:pPr>
        <w:jc w:val="both"/>
      </w:pPr>
      <w:r>
        <w:t>Количество акционеров на</w:t>
      </w:r>
      <w:r w:rsidR="00C86BFA">
        <w:t xml:space="preserve"> 31.12.2011</w:t>
      </w:r>
      <w:r>
        <w:t>г – 33.</w:t>
      </w:r>
    </w:p>
    <w:p w:rsidR="00717161" w:rsidRDefault="00717161">
      <w:pPr>
        <w:jc w:val="both"/>
        <w:rPr>
          <w:b/>
          <w:bCs/>
        </w:rPr>
      </w:pPr>
    </w:p>
    <w:p w:rsidR="00717161" w:rsidRDefault="00717161">
      <w:pPr>
        <w:jc w:val="both"/>
      </w:pPr>
      <w:r>
        <w:rPr>
          <w:b/>
          <w:bCs/>
        </w:rPr>
        <w:t>Аудитор общества:</w:t>
      </w:r>
      <w:r w:rsidR="00C92777">
        <w:t xml:space="preserve"> ООО КЦ «БизнесКонсал</w:t>
      </w:r>
      <w:proofErr w:type="gramStart"/>
      <w:r w:rsidR="00C92777">
        <w:t>т-</w:t>
      </w:r>
      <w:proofErr w:type="gramEnd"/>
      <w:r>
        <w:t xml:space="preserve"> НН»</w:t>
      </w:r>
    </w:p>
    <w:p w:rsidR="00C92777" w:rsidRDefault="00C92777">
      <w:pPr>
        <w:jc w:val="both"/>
      </w:pPr>
      <w:r>
        <w:t>Фактическое местонахождение:</w:t>
      </w:r>
    </w:p>
    <w:p w:rsidR="00717161" w:rsidRDefault="00717161">
      <w:pPr>
        <w:jc w:val="both"/>
      </w:pPr>
      <w:r>
        <w:t xml:space="preserve"> 6030</w:t>
      </w:r>
      <w:r w:rsidR="00C92777">
        <w:t>02  , г.Н.Новгород ул</w:t>
      </w:r>
      <w:proofErr w:type="gramStart"/>
      <w:r w:rsidR="00C92777">
        <w:t>.О</w:t>
      </w:r>
      <w:proofErr w:type="gramEnd"/>
      <w:r w:rsidR="00C92777">
        <w:t>бухова  д.6 пом 16</w:t>
      </w:r>
    </w:p>
    <w:p w:rsidR="00C92777" w:rsidRDefault="00C92777">
      <w:pPr>
        <w:jc w:val="both"/>
      </w:pPr>
      <w:r>
        <w:t xml:space="preserve"> Государственная регистрация:  Свидетельство серия 52 № 001095856,выданное ИМНС</w:t>
      </w:r>
    </w:p>
    <w:p w:rsidR="00C92777" w:rsidRDefault="00C92777">
      <w:pPr>
        <w:jc w:val="both"/>
      </w:pPr>
      <w:r>
        <w:t xml:space="preserve"> Канавинского района г.Н.Новгорода</w:t>
      </w:r>
    </w:p>
    <w:p w:rsidR="00C92777" w:rsidRDefault="00C92777" w:rsidP="00C92777">
      <w:pPr>
        <w:jc w:val="both"/>
      </w:pPr>
      <w:r>
        <w:t xml:space="preserve"> Член НП «Гильдия аудиторов ИПБР» с 30.12.2009.,ОРНЗ 10904032596, сертификат    №010560,Протокол № 7/09  от 30.12.2009г.</w:t>
      </w:r>
    </w:p>
    <w:p w:rsidR="00C92777" w:rsidRDefault="00C92777" w:rsidP="00C92777">
      <w:pPr>
        <w:jc w:val="both"/>
      </w:pPr>
      <w:r>
        <w:t>Заключен договор на аудиторское обслуживание   со 2квартала 2006года.</w:t>
      </w:r>
    </w:p>
    <w:p w:rsidR="00717161" w:rsidRDefault="00717161">
      <w:pPr>
        <w:jc w:val="both"/>
        <w:rPr>
          <w:b/>
          <w:bCs/>
        </w:rPr>
      </w:pPr>
    </w:p>
    <w:p w:rsidR="00717161" w:rsidRDefault="00717161">
      <w:pPr>
        <w:jc w:val="both"/>
      </w:pPr>
      <w:r>
        <w:rPr>
          <w:b/>
          <w:bCs/>
        </w:rPr>
        <w:t>Реестродержатель:</w:t>
      </w:r>
      <w:r>
        <w:t xml:space="preserve"> </w:t>
      </w:r>
      <w:r w:rsidR="00282627">
        <w:t>Самостоятельное ведение реестра ведения ценных бумаг</w:t>
      </w:r>
      <w:proofErr w:type="gramStart"/>
      <w:r w:rsidR="00282627">
        <w:t>.Д</w:t>
      </w:r>
      <w:proofErr w:type="gramEnd"/>
      <w:r w:rsidR="00282627">
        <w:t>олжностное лицо,имеющее право подписи от имени регистратора(эмитента) документов системы ведения реестра –Кульгин Владимир Васильевич</w:t>
      </w:r>
    </w:p>
    <w:p w:rsidR="00717161" w:rsidRDefault="00717161">
      <w:pPr>
        <w:jc w:val="both"/>
      </w:pPr>
      <w:r>
        <w:t>Ведение реестра акцион</w:t>
      </w:r>
      <w:r w:rsidR="00282627">
        <w:t>еров осуществляет с 25.09.95г.</w:t>
      </w:r>
    </w:p>
    <w:p w:rsidR="00717161" w:rsidRDefault="00717161">
      <w:pPr>
        <w:jc w:val="both"/>
      </w:pPr>
    </w:p>
    <w:p w:rsidR="00717161" w:rsidRDefault="00717161">
      <w:pPr>
        <w:ind w:firstLine="708"/>
        <w:jc w:val="both"/>
        <w:rPr>
          <w:b/>
          <w:bCs/>
        </w:rPr>
      </w:pPr>
      <w:r>
        <w:rPr>
          <w:b/>
          <w:bCs/>
        </w:rPr>
        <w:t>2. Положение акционерного общества в отрасли</w:t>
      </w:r>
    </w:p>
    <w:p w:rsidR="00717161" w:rsidRDefault="00717161">
      <w:pPr>
        <w:jc w:val="both"/>
      </w:pPr>
    </w:p>
    <w:p w:rsidR="00717161" w:rsidRDefault="00717161">
      <w:pPr>
        <w:jc w:val="both"/>
      </w:pPr>
      <w:r>
        <w:t>Положение акционерного общества в сфере</w:t>
      </w:r>
      <w:r w:rsidR="005E5C83">
        <w:t xml:space="preserve"> оказания полиграфических</w:t>
      </w:r>
      <w:r>
        <w:t xml:space="preserve"> услуг</w:t>
      </w:r>
      <w:r w:rsidR="005E5C83">
        <w:t xml:space="preserve"> редакциям газет</w:t>
      </w:r>
      <w:proofErr w:type="gramStart"/>
      <w:r w:rsidR="005E5C83">
        <w:t>,п</w:t>
      </w:r>
      <w:proofErr w:type="gramEnd"/>
      <w:r w:rsidR="005E5C83">
        <w:t>редприятиям и организациям</w:t>
      </w:r>
      <w:r>
        <w:t xml:space="preserve"> по</w:t>
      </w:r>
      <w:r w:rsidR="00E251B8">
        <w:t xml:space="preserve"> печати газет,журналов,этикеток,книг , бланков,удостоверений,открыток,поздравнтельных адресов,печатей и штампов</w:t>
      </w:r>
      <w:r>
        <w:t xml:space="preserve"> на сегодняшний день стабильное.</w:t>
      </w:r>
    </w:p>
    <w:p w:rsidR="00717161" w:rsidRDefault="00717161">
      <w:pPr>
        <w:jc w:val="both"/>
      </w:pPr>
    </w:p>
    <w:p w:rsidR="00717161" w:rsidRDefault="00717161">
      <w:pPr>
        <w:ind w:firstLine="708"/>
        <w:jc w:val="both"/>
        <w:rPr>
          <w:b/>
          <w:bCs/>
        </w:rPr>
      </w:pPr>
      <w:r>
        <w:rPr>
          <w:b/>
          <w:bCs/>
        </w:rPr>
        <w:t>3. Приоритетные направления деятельности акционерного общества</w:t>
      </w:r>
    </w:p>
    <w:p w:rsidR="00717161" w:rsidRDefault="00717161">
      <w:pPr>
        <w:jc w:val="both"/>
      </w:pPr>
    </w:p>
    <w:p w:rsidR="00717161" w:rsidRDefault="00717161">
      <w:r>
        <w:t xml:space="preserve">Услуги по </w:t>
      </w:r>
      <w:r w:rsidR="00E251B8">
        <w:t>оказанию полиграфических услуг</w:t>
      </w:r>
      <w:r>
        <w:t xml:space="preserve"> являются основным направлением деятельности акционерного общества.</w:t>
      </w:r>
    </w:p>
    <w:p w:rsidR="00717161" w:rsidRDefault="00717161">
      <w:pPr>
        <w:jc w:val="both"/>
      </w:pPr>
    </w:p>
    <w:p w:rsidR="00717161" w:rsidRDefault="00E251B8">
      <w:pPr>
        <w:pStyle w:val="a7"/>
        <w:jc w:val="both"/>
      </w:pPr>
      <w:r>
        <w:lastRenderedPageBreak/>
        <w:t>4. Отчет</w:t>
      </w:r>
      <w:r w:rsidR="00717161">
        <w:t xml:space="preserve"> акционерного общества по приоритетным направлениям его деятельности</w:t>
      </w:r>
    </w:p>
    <w:p w:rsidR="00717161" w:rsidRDefault="00832E17">
      <w:pPr>
        <w:pStyle w:val="a7"/>
        <w:ind w:left="0"/>
        <w:jc w:val="both"/>
        <w:rPr>
          <w:b w:val="0"/>
          <w:bCs w:val="0"/>
        </w:rPr>
      </w:pPr>
      <w:r>
        <w:rPr>
          <w:b w:val="0"/>
          <w:bCs w:val="0"/>
        </w:rPr>
        <w:t>По итогам 20</w:t>
      </w:r>
      <w:r w:rsidR="00C86BFA">
        <w:rPr>
          <w:b w:val="0"/>
          <w:bCs w:val="0"/>
        </w:rPr>
        <w:t>11</w:t>
      </w:r>
      <w:r w:rsidR="00717161">
        <w:rPr>
          <w:b w:val="0"/>
          <w:bCs w:val="0"/>
        </w:rPr>
        <w:t>г. выруч</w:t>
      </w:r>
      <w:r>
        <w:rPr>
          <w:b w:val="0"/>
          <w:bCs w:val="0"/>
        </w:rPr>
        <w:t>ка общества составила 20686000</w:t>
      </w:r>
      <w:r w:rsidR="00717161">
        <w:rPr>
          <w:b w:val="0"/>
          <w:bCs w:val="0"/>
        </w:rPr>
        <w:t xml:space="preserve"> рублей. </w:t>
      </w:r>
    </w:p>
    <w:p w:rsidR="00717161" w:rsidRDefault="00717161">
      <w:pPr>
        <w:pStyle w:val="a7"/>
        <w:ind w:left="0"/>
        <w:jc w:val="both"/>
        <w:rPr>
          <w:b w:val="0"/>
          <w:bCs w:val="0"/>
        </w:rPr>
      </w:pPr>
    </w:p>
    <w:p w:rsidR="00717161" w:rsidRDefault="00717161">
      <w:pPr>
        <w:pStyle w:val="a7"/>
        <w:ind w:left="0"/>
        <w:jc w:val="both"/>
        <w:rPr>
          <w:b w:val="0"/>
          <w:bCs w:val="0"/>
        </w:rPr>
      </w:pPr>
      <w:r>
        <w:rPr>
          <w:b w:val="0"/>
          <w:bCs w:val="0"/>
        </w:rPr>
        <w:t>Оказание</w:t>
      </w:r>
      <w:r w:rsidR="009F1A8F">
        <w:rPr>
          <w:b w:val="0"/>
          <w:bCs w:val="0"/>
        </w:rPr>
        <w:t xml:space="preserve"> полиграфических услуг предприятиям и организациям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2985"/>
      </w:tblGrid>
      <w:tr w:rsidR="00717161">
        <w:trPr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       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61" w:rsidRDefault="00C86BFA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01.01.2012</w:t>
            </w:r>
            <w:r w:rsidR="00717161">
              <w:rPr>
                <w:rFonts w:ascii="Times New Roman" w:hAnsi="Times New Roman" w:cs="Times New Roman"/>
              </w:rPr>
              <w:t>г.</w:t>
            </w:r>
          </w:p>
        </w:tc>
      </w:tr>
      <w:tr w:rsidR="00717161">
        <w:trPr>
          <w:trHeight w:val="360"/>
        </w:trPr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выручки от оказания услуг, руб.                              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61" w:rsidRDefault="00C86BFA" w:rsidP="009F1A8F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19021000</w:t>
            </w:r>
          </w:p>
        </w:tc>
      </w:tr>
      <w:tr w:rsidR="00717161">
        <w:trPr>
          <w:trHeight w:val="240"/>
        </w:trPr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от общего объема выручки, %          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61" w:rsidRDefault="00C86BFA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717161" w:rsidRDefault="00717161">
      <w:pPr>
        <w:jc w:val="both"/>
      </w:pPr>
    </w:p>
    <w:p w:rsidR="00717161" w:rsidRDefault="009F1A8F">
      <w:pPr>
        <w:widowControl w:val="0"/>
        <w:autoSpaceDE w:val="0"/>
        <w:ind w:firstLine="2"/>
        <w:rPr>
          <w:szCs w:val="20"/>
        </w:rPr>
      </w:pPr>
      <w:r>
        <w:rPr>
          <w:szCs w:val="20"/>
        </w:rPr>
        <w:t>Прочие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070"/>
      </w:tblGrid>
      <w:tr w:rsidR="00717161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61" w:rsidRDefault="00C86B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На 01.01.2012</w:t>
            </w:r>
            <w:r w:rsidR="00717161">
              <w:rPr>
                <w:sz w:val="20"/>
              </w:rPr>
              <w:t>г.</w:t>
            </w:r>
          </w:p>
        </w:tc>
      </w:tr>
      <w:tr w:rsidR="00717161"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Объем выручки от оказания услуг, руб.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61" w:rsidRDefault="00C86B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17161"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Доля от общего объема выручки, %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61" w:rsidRDefault="00C86BF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717161" w:rsidRDefault="00717161">
      <w:pPr>
        <w:jc w:val="both"/>
      </w:pPr>
    </w:p>
    <w:p w:rsidR="00717161" w:rsidRDefault="00717161">
      <w:pPr>
        <w:ind w:firstLine="708"/>
        <w:jc w:val="both"/>
        <w:rPr>
          <w:b/>
          <w:bCs/>
        </w:rPr>
      </w:pPr>
      <w:r>
        <w:rPr>
          <w:b/>
          <w:bCs/>
        </w:rPr>
        <w:t>5. Перспективы развития акционерного общества</w:t>
      </w:r>
    </w:p>
    <w:p w:rsidR="00717161" w:rsidRDefault="00717161"/>
    <w:p w:rsidR="00717161" w:rsidRDefault="00717161">
      <w:r>
        <w:t>Улучшение качества предоставляемых услуг, а также</w:t>
      </w:r>
      <w:r w:rsidR="0024600E">
        <w:t xml:space="preserve"> увеличения перечня предоставляемых услуг. </w:t>
      </w:r>
      <w:r w:rsidR="00C86BFA">
        <w:t>Приобретение оборудования цифровой печати</w:t>
      </w:r>
      <w:proofErr w:type="gramStart"/>
      <w:r w:rsidR="004D7787">
        <w:t>.о</w:t>
      </w:r>
      <w:proofErr w:type="gramEnd"/>
      <w:r w:rsidR="004D7787">
        <w:t>своение цифровой печати.</w:t>
      </w:r>
    </w:p>
    <w:p w:rsidR="00717161" w:rsidRDefault="00717161">
      <w:r>
        <w:t xml:space="preserve"> </w:t>
      </w:r>
    </w:p>
    <w:p w:rsidR="00717161" w:rsidRDefault="00717161">
      <w:pPr>
        <w:ind w:firstLine="708"/>
        <w:jc w:val="both"/>
        <w:rPr>
          <w:b/>
          <w:bCs/>
        </w:rPr>
      </w:pPr>
      <w:r>
        <w:rPr>
          <w:b/>
          <w:bCs/>
        </w:rPr>
        <w:t>6. Отчет о выплате объявленных (начисленных) дивидендов по акциям</w:t>
      </w:r>
    </w:p>
    <w:p w:rsidR="00717161" w:rsidRDefault="00717161">
      <w:pPr>
        <w:pStyle w:val="a5"/>
      </w:pPr>
    </w:p>
    <w:p w:rsidR="00717161" w:rsidRDefault="00717161">
      <w:pPr>
        <w:pStyle w:val="a5"/>
      </w:pPr>
      <w:r>
        <w:t xml:space="preserve">По итогам голосования на </w:t>
      </w:r>
      <w:r w:rsidR="004D7787">
        <w:t>общем собрании акционеров от  28 апреля 2012</w:t>
      </w:r>
      <w:r>
        <w:t xml:space="preserve"> года принято решение выплатить дивиденды по результатам 2</w:t>
      </w:r>
      <w:r w:rsidR="004D7787">
        <w:t>011</w:t>
      </w:r>
      <w:r w:rsidR="0024600E">
        <w:t xml:space="preserve"> фина</w:t>
      </w:r>
      <w:r w:rsidR="00652DC0">
        <w:t>н</w:t>
      </w:r>
      <w:r w:rsidR="004D7787">
        <w:t>сового года в размере 25 (двадцать пять</w:t>
      </w:r>
      <w:r w:rsidR="00832E17">
        <w:t>) рублей</w:t>
      </w:r>
      <w:r>
        <w:t xml:space="preserve"> на одну обыкновенную акцию.</w:t>
      </w:r>
    </w:p>
    <w:p w:rsidR="00717161" w:rsidRDefault="00717161">
      <w:pPr>
        <w:jc w:val="both"/>
      </w:pPr>
    </w:p>
    <w:p w:rsidR="00717161" w:rsidRDefault="00717161">
      <w:pPr>
        <w:pStyle w:val="a7"/>
        <w:tabs>
          <w:tab w:val="left" w:pos="896"/>
        </w:tabs>
        <w:jc w:val="both"/>
      </w:pPr>
      <w:r>
        <w:t>7. Описание основных факторов риска, связанных с деятельностью акционерно</w:t>
      </w:r>
      <w:bookmarkStart w:id="1" w:name="sct18"/>
      <w:r>
        <w:t>го общества</w:t>
      </w:r>
    </w:p>
    <w:p w:rsidR="00717161" w:rsidRDefault="00717161">
      <w:pPr>
        <w:pStyle w:val="a7"/>
        <w:tabs>
          <w:tab w:val="left" w:pos="896"/>
        </w:tabs>
        <w:ind w:left="0"/>
        <w:jc w:val="both"/>
        <w:rPr>
          <w:szCs w:val="22"/>
        </w:rPr>
      </w:pPr>
    </w:p>
    <w:p w:rsidR="00717161" w:rsidRDefault="00717161">
      <w:pPr>
        <w:pStyle w:val="a7"/>
        <w:tabs>
          <w:tab w:val="left" w:pos="896"/>
        </w:tabs>
        <w:ind w:left="0"/>
        <w:jc w:val="both"/>
        <w:rPr>
          <w:szCs w:val="22"/>
        </w:rPr>
      </w:pPr>
      <w:r>
        <w:rPr>
          <w:szCs w:val="22"/>
        </w:rPr>
        <w:t>Отраслевые риски</w:t>
      </w:r>
      <w:bookmarkEnd w:id="1"/>
    </w:p>
    <w:p w:rsidR="00717161" w:rsidRDefault="00717161">
      <w:pPr>
        <w:widowControl w:val="0"/>
        <w:autoSpaceDE w:val="0"/>
        <w:spacing w:before="20"/>
        <w:jc w:val="both"/>
      </w:pPr>
      <w:r>
        <w:t>Отраслевые риски минимальны, т.к</w:t>
      </w:r>
      <w:r w:rsidR="0024600E">
        <w:t>. полиграфические услуги предприятиям и организациям достаточно стабильны.</w:t>
      </w:r>
    </w:p>
    <w:p w:rsidR="00717161" w:rsidRDefault="00717161">
      <w:pPr>
        <w:pStyle w:val="4"/>
        <w:jc w:val="both"/>
      </w:pPr>
      <w:bookmarkStart w:id="2" w:name="sct19"/>
      <w:r>
        <w:t>Страновые и региональные риски</w:t>
      </w:r>
      <w:bookmarkEnd w:id="2"/>
    </w:p>
    <w:p w:rsidR="00717161" w:rsidRDefault="00717161">
      <w:pPr>
        <w:widowControl w:val="0"/>
        <w:autoSpaceDE w:val="0"/>
        <w:spacing w:before="20"/>
        <w:jc w:val="both"/>
      </w:pPr>
      <w:r>
        <w:rPr>
          <w:b/>
          <w:bCs/>
          <w:i/>
          <w:iCs/>
        </w:rPr>
        <w:t xml:space="preserve"> </w:t>
      </w:r>
      <w:r>
        <w:t>Для ОАО "</w:t>
      </w:r>
      <w:r w:rsidR="0024600E">
        <w:t>Кстовская типография»</w:t>
      </w:r>
      <w:r>
        <w:t xml:space="preserve"> вероятность возникновения данного риска минимальна, так как эмитент осуществляет свою деятельность на европейской территории РФ, которую отличает полит</w:t>
      </w:r>
      <w:r w:rsidR="0024600E">
        <w:t xml:space="preserve">ическая стабильность. </w:t>
      </w:r>
    </w:p>
    <w:p w:rsidR="00717161" w:rsidRDefault="00717161">
      <w:pPr>
        <w:pStyle w:val="4"/>
        <w:jc w:val="both"/>
      </w:pPr>
      <w:bookmarkStart w:id="3" w:name="sct20"/>
      <w:r>
        <w:t>Финансовые риски</w:t>
      </w:r>
      <w:bookmarkEnd w:id="3"/>
    </w:p>
    <w:p w:rsidR="00717161" w:rsidRDefault="00717161">
      <w:pPr>
        <w:widowControl w:val="0"/>
        <w:autoSpaceDE w:val="0"/>
        <w:spacing w:before="20"/>
        <w:jc w:val="both"/>
      </w:pPr>
      <w:r>
        <w:t>Изменение валютного курса на деятельность эмитента влияния не оказывает. Изменения процентных ставок не оказывают влияния, т.к. эмитент в своей деятельности не использует банковские кредиты. Существует риск ненадлежащего выполнения должниками обязательств по оплате услуг общества. Инфляция не может сказаться на выплатах по ценным бумагам.</w:t>
      </w:r>
    </w:p>
    <w:p w:rsidR="00717161" w:rsidRDefault="00717161">
      <w:pPr>
        <w:pStyle w:val="4"/>
        <w:jc w:val="both"/>
      </w:pPr>
      <w:bookmarkStart w:id="4" w:name="sct21"/>
      <w:r>
        <w:t>Правовые риски</w:t>
      </w:r>
      <w:bookmarkEnd w:id="4"/>
    </w:p>
    <w:p w:rsidR="00717161" w:rsidRDefault="00717161">
      <w:pPr>
        <w:widowControl w:val="0"/>
        <w:autoSpaceDE w:val="0"/>
        <w:spacing w:before="20"/>
        <w:jc w:val="both"/>
      </w:pPr>
      <w:r>
        <w:t xml:space="preserve">Существует риск, связанный с изменением налогового, трудового и гражданского законодательства. </w:t>
      </w:r>
    </w:p>
    <w:p w:rsidR="00717161" w:rsidRDefault="00717161"/>
    <w:p w:rsidR="00717161" w:rsidRDefault="00717161">
      <w:pPr>
        <w:pStyle w:val="31"/>
      </w:pPr>
      <w:r>
        <w:t xml:space="preserve">8. </w:t>
      </w:r>
      <w:proofErr w:type="gramStart"/>
      <w:r>
        <w:t>Перечень совершенных акционерным обществом в отчетном году сделок, признаваемых в соответствии с Федеральным законом «Об акционерных обществах» крупными сделками, а также иных сделок, на совершение которых в соответствии с Уставом акционерного общества распространяется порядок одобрения крупных сделок, с указанием по каждой сделке ее существенных условий и органа управления акционерного общества, принявшего решение о ее одобрении</w:t>
      </w:r>
      <w:proofErr w:type="gramEnd"/>
    </w:p>
    <w:p w:rsidR="00717161" w:rsidRDefault="00717161">
      <w:pPr>
        <w:jc w:val="both"/>
      </w:pPr>
    </w:p>
    <w:p w:rsidR="00717161" w:rsidRDefault="00717161">
      <w:pPr>
        <w:jc w:val="both"/>
      </w:pPr>
      <w:r>
        <w:lastRenderedPageBreak/>
        <w:t xml:space="preserve">Сделок, признаваемых в соответствии с ФЗ «Об акционерных обществах» крупными сделками, а также иных сделок, на совершение которых в соответствии с Уставом общества распространяется порядок </w:t>
      </w:r>
      <w:r w:rsidR="004D7787">
        <w:t>одобрения крупных сделок, в 2011</w:t>
      </w:r>
      <w:r>
        <w:t xml:space="preserve"> году не было.</w:t>
      </w:r>
    </w:p>
    <w:p w:rsidR="00717161" w:rsidRDefault="00717161"/>
    <w:p w:rsidR="00717161" w:rsidRDefault="00717161">
      <w:pPr>
        <w:pStyle w:val="31"/>
      </w:pPr>
      <w:r>
        <w:t>9. Перечень совершенных акционерным обществом в отчетном году сделок, признаваемых в соответствии с Федеральным законом «Об акционерных обществах» сделками, в совершении которых имелась заинтересованность, с указанием по каждой сделке заинтересованного лица (лиц), существенных условий и органа управления акционерного общества, принявшего решение об ее одобрении</w:t>
      </w:r>
    </w:p>
    <w:p w:rsidR="00717161" w:rsidRDefault="00717161">
      <w:pPr>
        <w:ind w:firstLine="708"/>
        <w:jc w:val="both"/>
      </w:pPr>
    </w:p>
    <w:p w:rsidR="00717161" w:rsidRDefault="00717161">
      <w:pPr>
        <w:pStyle w:val="21"/>
        <w:ind w:firstLine="0"/>
        <w:jc w:val="both"/>
      </w:pPr>
      <w:r>
        <w:t>Сделок, признаваемых в соответствии с ФЗ «Об акционерных обществах» сделками, в совершении которых им</w:t>
      </w:r>
      <w:r w:rsidR="004D7787">
        <w:t>елась заинтересованность, в 2011</w:t>
      </w:r>
      <w:r>
        <w:t xml:space="preserve"> году не было.</w:t>
      </w:r>
    </w:p>
    <w:p w:rsidR="00717161" w:rsidRDefault="00717161">
      <w:pPr>
        <w:pStyle w:val="21"/>
      </w:pPr>
    </w:p>
    <w:p w:rsidR="00717161" w:rsidRPr="000A75B5" w:rsidRDefault="00717161" w:rsidP="000A75B5">
      <w:pPr>
        <w:ind w:firstLine="708"/>
        <w:jc w:val="both"/>
        <w:rPr>
          <w:b/>
          <w:bCs/>
        </w:rPr>
      </w:pPr>
      <w:r>
        <w:rPr>
          <w:b/>
          <w:bCs/>
        </w:rPr>
        <w:t>10. Состав Совета директоров общества</w:t>
      </w:r>
    </w:p>
    <w:p w:rsidR="00717161" w:rsidRDefault="000A75B5">
      <w:r>
        <w:t>Состав Совета директоров не сформирован</w:t>
      </w:r>
    </w:p>
    <w:p w:rsidR="00717161" w:rsidRDefault="00717161">
      <w:pPr>
        <w:pStyle w:val="a7"/>
        <w:tabs>
          <w:tab w:val="left" w:pos="720"/>
        </w:tabs>
        <w:jc w:val="both"/>
      </w:pPr>
      <w:r>
        <w:tab/>
        <w:t>11. Сведения о лице, занимающем должность единоличного исполнительного органа</w:t>
      </w:r>
    </w:p>
    <w:p w:rsidR="00717161" w:rsidRDefault="00717161">
      <w:pPr>
        <w:tabs>
          <w:tab w:val="left" w:pos="896"/>
        </w:tabs>
      </w:pPr>
    </w:p>
    <w:tbl>
      <w:tblPr>
        <w:tblW w:w="0" w:type="auto"/>
        <w:tblInd w:w="-617" w:type="dxa"/>
        <w:tblLayout w:type="fixed"/>
        <w:tblLook w:val="0000" w:firstRow="0" w:lastRow="0" w:firstColumn="0" w:lastColumn="0" w:noHBand="0" w:noVBand="0"/>
      </w:tblPr>
      <w:tblGrid>
        <w:gridCol w:w="1800"/>
        <w:gridCol w:w="1351"/>
        <w:gridCol w:w="2249"/>
        <w:gridCol w:w="1440"/>
        <w:gridCol w:w="1800"/>
        <w:gridCol w:w="1810"/>
      </w:tblGrid>
      <w:tr w:rsidR="0071716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ФИО единоличного исполнительного органа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назначения</w:t>
            </w:r>
          </w:p>
          <w:p w:rsidR="00717161" w:rsidRDefault="0071716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 должность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Краткие биографические данные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Доля участия в уставном капитале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Доля принадлежащих обыкновенных акций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61" w:rsidRDefault="00717161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Сделки с акциями общества в течение одного года </w:t>
            </w:r>
          </w:p>
        </w:tc>
      </w:tr>
      <w:tr w:rsidR="00717161"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17161" w:rsidRDefault="008C56C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Кульгин В.В.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</w:tcPr>
          <w:p w:rsidR="00717161" w:rsidRDefault="008C56C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25.09.95г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snapToGrid w:val="0"/>
              <w:rPr>
                <w:sz w:val="20"/>
              </w:rPr>
            </w:pPr>
            <w:r>
              <w:rPr>
                <w:b/>
                <w:bCs/>
                <w:sz w:val="20"/>
              </w:rPr>
              <w:t>Год рождения:</w:t>
            </w:r>
            <w:r>
              <w:rPr>
                <w:sz w:val="20"/>
              </w:rPr>
              <w:t xml:space="preserve"> 1950</w:t>
            </w:r>
          </w:p>
          <w:p w:rsidR="00717161" w:rsidRDefault="0071716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Образование:</w:t>
            </w:r>
            <w:r>
              <w:rPr>
                <w:sz w:val="20"/>
              </w:rPr>
              <w:t xml:space="preserve"> высшее</w:t>
            </w:r>
          </w:p>
          <w:p w:rsidR="00717161" w:rsidRDefault="0071716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Занимаемые должности:</w:t>
            </w:r>
            <w:r>
              <w:rPr>
                <w:sz w:val="20"/>
              </w:rPr>
              <w:t xml:space="preserve"> </w:t>
            </w:r>
            <w:r w:rsidR="008C56C7">
              <w:rPr>
                <w:sz w:val="20"/>
              </w:rPr>
              <w:t>Генеральный директор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717161" w:rsidRDefault="008C56C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17161" w:rsidRDefault="008C56C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8% </w:t>
            </w:r>
            <w:r w:rsidR="00717161">
              <w:rPr>
                <w:sz w:val="20"/>
              </w:rPr>
              <w:t xml:space="preserve"> от общего количества обыкновенных именных акций общества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61" w:rsidRDefault="008C56C7" w:rsidP="008C56C7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Сделок с акциями не производилось</w:t>
            </w:r>
          </w:p>
        </w:tc>
      </w:tr>
    </w:tbl>
    <w:p w:rsidR="00717161" w:rsidRDefault="00717161">
      <w:pPr>
        <w:tabs>
          <w:tab w:val="left" w:pos="720"/>
        </w:tabs>
      </w:pPr>
      <w:r>
        <w:tab/>
      </w:r>
    </w:p>
    <w:p w:rsidR="00717161" w:rsidRDefault="00717161">
      <w:pPr>
        <w:tabs>
          <w:tab w:val="left" w:pos="720"/>
        </w:tabs>
        <w:jc w:val="both"/>
        <w:rPr>
          <w:b/>
          <w:bCs/>
        </w:rPr>
      </w:pPr>
      <w:r>
        <w:tab/>
      </w:r>
      <w:r>
        <w:rPr>
          <w:b/>
          <w:bCs/>
        </w:rPr>
        <w:t>12. Критерии определения и размер вознаграждения (компенсации расходов) лица, занимающего должность единоличного исполнительного органа и членов совета директоров, выплаченного по результатам отчетного года</w:t>
      </w:r>
    </w:p>
    <w:p w:rsidR="00717161" w:rsidRDefault="00717161">
      <w:pPr>
        <w:tabs>
          <w:tab w:val="left" w:pos="896"/>
        </w:tabs>
        <w:jc w:val="both"/>
        <w:rPr>
          <w:szCs w:val="20"/>
        </w:rPr>
      </w:pPr>
    </w:p>
    <w:p w:rsidR="00717161" w:rsidRDefault="00717161">
      <w:pPr>
        <w:tabs>
          <w:tab w:val="left" w:pos="896"/>
        </w:tabs>
        <w:jc w:val="both"/>
        <w:rPr>
          <w:szCs w:val="20"/>
        </w:rPr>
      </w:pPr>
      <w:r>
        <w:rPr>
          <w:szCs w:val="20"/>
        </w:rPr>
        <w:t>По решению общего собрания акционеров вознаграждения, льготы и/или компенсации расходов членам совета директоров не выплачивались.</w:t>
      </w:r>
    </w:p>
    <w:p w:rsidR="00717161" w:rsidRDefault="00717161">
      <w:pPr>
        <w:tabs>
          <w:tab w:val="left" w:pos="896"/>
        </w:tabs>
        <w:rPr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94"/>
        <w:gridCol w:w="4787"/>
      </w:tblGrid>
      <w:tr w:rsidR="00717161"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tabs>
                <w:tab w:val="left" w:pos="0"/>
              </w:tabs>
              <w:snapToGrid w:val="0"/>
            </w:pPr>
            <w:r>
              <w:t>Наименование показателя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61" w:rsidRDefault="00717161">
            <w:pPr>
              <w:tabs>
                <w:tab w:val="left" w:pos="0"/>
              </w:tabs>
              <w:snapToGrid w:val="0"/>
            </w:pPr>
            <w:r>
              <w:t>Выплаты</w:t>
            </w:r>
            <w:r w:rsidR="00832E17">
              <w:t xml:space="preserve"> генеральному директору з</w:t>
            </w:r>
            <w:r w:rsidR="00926DBB">
              <w:t>а  2011</w:t>
            </w:r>
            <w:r>
              <w:t>г.</w:t>
            </w:r>
          </w:p>
        </w:tc>
      </w:tr>
      <w:tr w:rsidR="00717161">
        <w:tc>
          <w:tcPr>
            <w:tcW w:w="4794" w:type="dxa"/>
            <w:tcBorders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pStyle w:val="ConsNonformat"/>
              <w:widowControl/>
              <w:tabs>
                <w:tab w:val="left" w:pos="0"/>
              </w:tabs>
              <w:autoSpaceDE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  <w:tc>
          <w:tcPr>
            <w:tcW w:w="4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61" w:rsidRDefault="00926DBB">
            <w:pPr>
              <w:tabs>
                <w:tab w:val="left" w:pos="0"/>
              </w:tabs>
              <w:snapToGrid w:val="0"/>
            </w:pPr>
            <w:r>
              <w:t>166083</w:t>
            </w:r>
          </w:p>
        </w:tc>
      </w:tr>
      <w:tr w:rsidR="00717161">
        <w:tc>
          <w:tcPr>
            <w:tcW w:w="4794" w:type="dxa"/>
            <w:tcBorders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pStyle w:val="ConsNonformat"/>
              <w:widowControl/>
              <w:tabs>
                <w:tab w:val="left" w:pos="0"/>
              </w:tabs>
              <w:autoSpaceDE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Премии, руб.</w:t>
            </w:r>
          </w:p>
        </w:tc>
        <w:tc>
          <w:tcPr>
            <w:tcW w:w="4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61" w:rsidRDefault="00926DBB">
            <w:pPr>
              <w:tabs>
                <w:tab w:val="left" w:pos="0"/>
              </w:tabs>
              <w:snapToGrid w:val="0"/>
            </w:pPr>
            <w:r>
              <w:t>342204</w:t>
            </w:r>
          </w:p>
        </w:tc>
      </w:tr>
      <w:tr w:rsidR="00717161">
        <w:tc>
          <w:tcPr>
            <w:tcW w:w="4794" w:type="dxa"/>
            <w:tcBorders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pStyle w:val="ConsNonformat"/>
              <w:widowControl/>
              <w:tabs>
                <w:tab w:val="left" w:pos="0"/>
              </w:tabs>
              <w:autoSpaceDE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Льготы и/или компенсации расходов, руб.</w:t>
            </w:r>
          </w:p>
        </w:tc>
        <w:tc>
          <w:tcPr>
            <w:tcW w:w="4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61" w:rsidRDefault="00717161">
            <w:pPr>
              <w:tabs>
                <w:tab w:val="left" w:pos="0"/>
              </w:tabs>
              <w:snapToGrid w:val="0"/>
            </w:pPr>
            <w:r>
              <w:t>-</w:t>
            </w:r>
          </w:p>
        </w:tc>
      </w:tr>
      <w:tr w:rsidR="00717161">
        <w:tc>
          <w:tcPr>
            <w:tcW w:w="4794" w:type="dxa"/>
            <w:tcBorders>
              <w:left w:val="single" w:sz="4" w:space="0" w:color="000000"/>
              <w:bottom w:val="single" w:sz="4" w:space="0" w:color="000000"/>
            </w:tcBorders>
          </w:tcPr>
          <w:p w:rsidR="00717161" w:rsidRDefault="00717161">
            <w:pPr>
              <w:pStyle w:val="ConsNonformat"/>
              <w:widowControl/>
              <w:tabs>
                <w:tab w:val="left" w:pos="0"/>
              </w:tabs>
              <w:autoSpaceDE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4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61" w:rsidRDefault="00926DBB">
            <w:pPr>
              <w:tabs>
                <w:tab w:val="left" w:pos="0"/>
              </w:tabs>
              <w:snapToGrid w:val="0"/>
            </w:pPr>
            <w:r>
              <w:t>508287</w:t>
            </w:r>
          </w:p>
        </w:tc>
      </w:tr>
    </w:tbl>
    <w:p w:rsidR="00717161" w:rsidRDefault="00717161">
      <w:pPr>
        <w:tabs>
          <w:tab w:val="left" w:pos="896"/>
        </w:tabs>
        <w:rPr>
          <w:szCs w:val="20"/>
        </w:rPr>
      </w:pPr>
    </w:p>
    <w:p w:rsidR="00717161" w:rsidRDefault="00717161">
      <w:pPr>
        <w:tabs>
          <w:tab w:val="left" w:pos="720"/>
        </w:tabs>
      </w:pPr>
      <w:r>
        <w:tab/>
      </w:r>
    </w:p>
    <w:p w:rsidR="00717161" w:rsidRDefault="00717161">
      <w:pPr>
        <w:tabs>
          <w:tab w:val="left" w:pos="720"/>
        </w:tabs>
        <w:rPr>
          <w:b/>
          <w:bCs/>
        </w:rPr>
      </w:pPr>
      <w:r>
        <w:rPr>
          <w:b/>
          <w:bCs/>
        </w:rPr>
        <w:t>13. Сведения о соблюдении Кодекса корпоративного поведения</w:t>
      </w:r>
    </w:p>
    <w:p w:rsidR="00717161" w:rsidRDefault="00717161"/>
    <w:p w:rsidR="00717161" w:rsidRDefault="00717161">
      <w:pPr>
        <w:jc w:val="both"/>
      </w:pPr>
      <w:r>
        <w:t>Корпоративная пра</w:t>
      </w:r>
      <w:r w:rsidR="0040199B">
        <w:t>ктика ОАО «Кстовская типография</w:t>
      </w:r>
      <w:r>
        <w:t>» строится на основе требований действующего законодательства, а также распоряжения ФКЦБ № 421/</w:t>
      </w:r>
      <w:proofErr w:type="gramStart"/>
      <w:r>
        <w:t>р</w:t>
      </w:r>
      <w:proofErr w:type="gramEnd"/>
      <w:r>
        <w:t xml:space="preserve"> от 04.04.2002г. «О рекомендации к применению Кодекса корпоративного поведения». </w:t>
      </w:r>
    </w:p>
    <w:p w:rsidR="00717161" w:rsidRDefault="00717161">
      <w:pPr>
        <w:jc w:val="both"/>
      </w:pPr>
      <w:r>
        <w:t xml:space="preserve">Все обязательные для исполнения обществом действия в </w:t>
      </w:r>
      <w:r w:rsidR="00242959">
        <w:t xml:space="preserve">деятельности </w:t>
      </w:r>
      <w:r>
        <w:t>единоличного исполнительного органа при созыве и проведении годовых общих собраний акционеров, раскрытии информации соответствуют требованиям законодательства.</w:t>
      </w:r>
    </w:p>
    <w:p w:rsidR="00717161" w:rsidRDefault="00717161">
      <w:pPr>
        <w:jc w:val="both"/>
      </w:pPr>
      <w:r>
        <w:t>Соблюдение стандартов и принципов корпоративного поведения в обществе выражается в следующем:</w:t>
      </w:r>
    </w:p>
    <w:p w:rsidR="00717161" w:rsidRDefault="00717161">
      <w:pPr>
        <w:numPr>
          <w:ilvl w:val="0"/>
          <w:numId w:val="1"/>
        </w:numPr>
        <w:tabs>
          <w:tab w:val="left" w:pos="720"/>
        </w:tabs>
        <w:jc w:val="both"/>
      </w:pPr>
      <w:r>
        <w:lastRenderedPageBreak/>
        <w:t>Акционеры общества обеспечены надежными и эффективными способами учета прав собственн</w:t>
      </w:r>
      <w:r w:rsidR="0040199B">
        <w:t xml:space="preserve">ости на акции через </w:t>
      </w:r>
      <w:r>
        <w:t xml:space="preserve"> реестродержателя.</w:t>
      </w:r>
    </w:p>
    <w:p w:rsidR="00717161" w:rsidRDefault="00717161">
      <w:pPr>
        <w:numPr>
          <w:ilvl w:val="0"/>
          <w:numId w:val="1"/>
        </w:numPr>
        <w:tabs>
          <w:tab w:val="left" w:pos="720"/>
        </w:tabs>
        <w:jc w:val="both"/>
      </w:pPr>
      <w:r>
        <w:t>Акционеры имеют право участвовать в управлении акционерным обществом путем принятия решений по наиболее важным вопросам деятельности общества на общем собрании акционеров.</w:t>
      </w:r>
    </w:p>
    <w:p w:rsidR="00717161" w:rsidRDefault="00717161">
      <w:pPr>
        <w:numPr>
          <w:ilvl w:val="0"/>
          <w:numId w:val="1"/>
        </w:numPr>
        <w:tabs>
          <w:tab w:val="left" w:pos="720"/>
        </w:tabs>
        <w:jc w:val="both"/>
      </w:pPr>
      <w:r>
        <w:t>Акционерам предоставлена возможность участвовать в прибыли общества.</w:t>
      </w:r>
    </w:p>
    <w:p w:rsidR="00717161" w:rsidRDefault="00717161">
      <w:pPr>
        <w:numPr>
          <w:ilvl w:val="0"/>
          <w:numId w:val="1"/>
        </w:numPr>
        <w:tabs>
          <w:tab w:val="left" w:pos="720"/>
        </w:tabs>
        <w:jc w:val="both"/>
      </w:pPr>
      <w:r>
        <w:t>Акционеры имеют право на получение полной и достоверной информации об обществе, в том числе о его финансовом положении, структуре собственности и управления.</w:t>
      </w:r>
    </w:p>
    <w:p w:rsidR="00717161" w:rsidRDefault="00717161">
      <w:pPr>
        <w:numPr>
          <w:ilvl w:val="0"/>
          <w:numId w:val="1"/>
        </w:numPr>
        <w:tabs>
          <w:tab w:val="left" w:pos="720"/>
        </w:tabs>
        <w:jc w:val="both"/>
      </w:pPr>
      <w:r>
        <w:t>Акционеры имеют равные возможности для доступа к одинаковой информации.</w:t>
      </w:r>
    </w:p>
    <w:p w:rsidR="00717161" w:rsidRDefault="00717161" w:rsidP="0040199B">
      <w:pPr>
        <w:ind w:left="360"/>
        <w:jc w:val="both"/>
      </w:pPr>
    </w:p>
    <w:p w:rsidR="00717161" w:rsidRDefault="00717161" w:rsidP="0040199B">
      <w:pPr>
        <w:ind w:left="360"/>
        <w:jc w:val="both"/>
      </w:pPr>
    </w:p>
    <w:p w:rsidR="00717161" w:rsidRDefault="00717161">
      <w:pPr>
        <w:numPr>
          <w:ilvl w:val="0"/>
          <w:numId w:val="1"/>
        </w:numPr>
        <w:tabs>
          <w:tab w:val="left" w:pos="720"/>
        </w:tabs>
        <w:jc w:val="both"/>
      </w:pPr>
      <w:r>
        <w:t>Информационная политика общества направлена на обеспечение свободного и необременительного доступа к информации об обществе.</w:t>
      </w:r>
    </w:p>
    <w:p w:rsidR="00717161" w:rsidRDefault="00717161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В обществе осуществляется </w:t>
      </w:r>
      <w:proofErr w:type="gramStart"/>
      <w:r>
        <w:t>контроль за</w:t>
      </w:r>
      <w:proofErr w:type="gramEnd"/>
      <w:r>
        <w:t xml:space="preserve"> использованием конфиденциальной и служебной информации. </w:t>
      </w:r>
    </w:p>
    <w:p w:rsidR="00717161" w:rsidRDefault="00717161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Обеспечивается эффективный </w:t>
      </w:r>
      <w:proofErr w:type="gramStart"/>
      <w:r>
        <w:t>контроль за</w:t>
      </w:r>
      <w:proofErr w:type="gramEnd"/>
      <w:r>
        <w:t xml:space="preserve"> финансово-хозяйственной деятельностью общества через ревизионную комиссию общества с целью защиты прав и законных интересов акционеров.</w:t>
      </w:r>
    </w:p>
    <w:p w:rsidR="00717161" w:rsidRDefault="00717161"/>
    <w:p w:rsidR="00717161" w:rsidRDefault="00717161">
      <w:pPr>
        <w:pStyle w:val="a7"/>
        <w:jc w:val="both"/>
      </w:pPr>
      <w:r>
        <w:t>14. Иная информация, предусмотренная уставом акционерного общества или иным внутренним документом акционерного общества</w:t>
      </w:r>
    </w:p>
    <w:p w:rsidR="00717161" w:rsidRDefault="00717161">
      <w:pPr>
        <w:ind w:left="708"/>
        <w:jc w:val="both"/>
      </w:pPr>
    </w:p>
    <w:p w:rsidR="00717161" w:rsidRDefault="00717161">
      <w:pPr>
        <w:jc w:val="both"/>
      </w:pPr>
      <w:r>
        <w:t>Иная информация, подлежащая включению в годовой отчет о деятельности общества, уставом общества и иными внутренними документами не предусмотрена.</w:t>
      </w:r>
    </w:p>
    <w:p w:rsidR="00717161" w:rsidRDefault="00717161">
      <w:pPr>
        <w:ind w:left="708"/>
        <w:jc w:val="both"/>
      </w:pPr>
    </w:p>
    <w:p w:rsidR="00717161" w:rsidRDefault="00717161">
      <w:pPr>
        <w:ind w:left="708"/>
        <w:jc w:val="both"/>
      </w:pPr>
    </w:p>
    <w:p w:rsidR="00717161" w:rsidRDefault="00717161">
      <w:pPr>
        <w:ind w:left="708"/>
        <w:jc w:val="both"/>
      </w:pPr>
    </w:p>
    <w:p w:rsidR="00717161" w:rsidRDefault="00717161">
      <w:pPr>
        <w:ind w:left="708"/>
        <w:jc w:val="both"/>
      </w:pPr>
    </w:p>
    <w:p w:rsidR="00717161" w:rsidRDefault="00717161">
      <w:pPr>
        <w:pStyle w:val="5"/>
      </w:pPr>
      <w:r>
        <w:t>Достоверность данных, содер</w:t>
      </w:r>
      <w:r w:rsidR="004D7787">
        <w:t>жащихся в Годовом отчете за 2011</w:t>
      </w:r>
      <w:r>
        <w:t>г., подтверждаем.</w:t>
      </w:r>
    </w:p>
    <w:p w:rsidR="00717161" w:rsidRDefault="00717161"/>
    <w:p w:rsidR="00717161" w:rsidRDefault="00717161">
      <w:pPr>
        <w:rPr>
          <w:i/>
          <w:iCs/>
        </w:rPr>
      </w:pPr>
      <w:r>
        <w:rPr>
          <w:i/>
          <w:iCs/>
        </w:rPr>
        <w:t>Члены ревизионной комиссии:</w:t>
      </w:r>
    </w:p>
    <w:p w:rsidR="00717161" w:rsidRDefault="00717161">
      <w:pPr>
        <w:rPr>
          <w:i/>
          <w:iCs/>
        </w:rPr>
      </w:pPr>
    </w:p>
    <w:p w:rsidR="00717161" w:rsidRDefault="00717161">
      <w:pPr>
        <w:rPr>
          <w:i/>
          <w:iCs/>
        </w:rPr>
      </w:pPr>
    </w:p>
    <w:p w:rsidR="00717161" w:rsidRDefault="00717161">
      <w:pPr>
        <w:rPr>
          <w:i/>
          <w:iCs/>
        </w:rPr>
      </w:pPr>
      <w:r>
        <w:rPr>
          <w:i/>
          <w:iCs/>
        </w:rPr>
        <w:t>________</w:t>
      </w:r>
      <w:r w:rsidR="0040199B">
        <w:rPr>
          <w:i/>
          <w:iCs/>
        </w:rPr>
        <w:t>__________________ (</w:t>
      </w:r>
      <w:r w:rsidR="005B5F32">
        <w:rPr>
          <w:i/>
          <w:iCs/>
        </w:rPr>
        <w:t>Суханова Г.И.</w:t>
      </w:r>
      <w:r>
        <w:rPr>
          <w:i/>
          <w:iCs/>
        </w:rPr>
        <w:t>.)</w:t>
      </w:r>
    </w:p>
    <w:p w:rsidR="00717161" w:rsidRDefault="00717161">
      <w:pPr>
        <w:rPr>
          <w:i/>
          <w:iCs/>
        </w:rPr>
      </w:pPr>
    </w:p>
    <w:p w:rsidR="00717161" w:rsidRDefault="00717161">
      <w:pPr>
        <w:rPr>
          <w:i/>
          <w:iCs/>
        </w:rPr>
      </w:pPr>
    </w:p>
    <w:p w:rsidR="00717161" w:rsidRDefault="00717161">
      <w:pPr>
        <w:jc w:val="both"/>
        <w:rPr>
          <w:i/>
          <w:iCs/>
        </w:rPr>
      </w:pPr>
      <w:r>
        <w:rPr>
          <w:i/>
          <w:iCs/>
        </w:rPr>
        <w:t>_________</w:t>
      </w:r>
      <w:r w:rsidR="005B5F32">
        <w:rPr>
          <w:i/>
          <w:iCs/>
        </w:rPr>
        <w:t>_________________ (Харитонова Т.Н</w:t>
      </w:r>
      <w:r>
        <w:rPr>
          <w:i/>
          <w:iCs/>
        </w:rPr>
        <w:t>.)</w:t>
      </w:r>
    </w:p>
    <w:p w:rsidR="00717161" w:rsidRDefault="00717161"/>
    <w:sectPr w:rsidR="00717161">
      <w:footerReference w:type="default" r:id="rId8"/>
      <w:footnotePr>
        <w:pos w:val="beneathText"/>
      </w:footnotePr>
      <w:pgSz w:w="11905" w:h="16837"/>
      <w:pgMar w:top="1134" w:right="566" w:bottom="1134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FD" w:rsidRDefault="00460CFD">
      <w:r>
        <w:separator/>
      </w:r>
    </w:p>
  </w:endnote>
  <w:endnote w:type="continuationSeparator" w:id="0">
    <w:p w:rsidR="00460CFD" w:rsidRDefault="0046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61" w:rsidRDefault="00A0448B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161" w:rsidRDefault="00717161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0448B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" stroked="f">
              <v:fill opacity="0"/>
              <v:textbox inset="0,0,0,0">
                <w:txbxContent>
                  <w:p w:rsidR="00717161" w:rsidRDefault="00717161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0448B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FD" w:rsidRDefault="00460CFD">
      <w:r>
        <w:separator/>
      </w:r>
    </w:p>
  </w:footnote>
  <w:footnote w:type="continuationSeparator" w:id="0">
    <w:p w:rsidR="00460CFD" w:rsidRDefault="0046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9E"/>
    <w:rsid w:val="000A75B5"/>
    <w:rsid w:val="000D4DD2"/>
    <w:rsid w:val="0013340B"/>
    <w:rsid w:val="001B5EFB"/>
    <w:rsid w:val="00227057"/>
    <w:rsid w:val="00242959"/>
    <w:rsid w:val="0024600E"/>
    <w:rsid w:val="00256B3E"/>
    <w:rsid w:val="00282627"/>
    <w:rsid w:val="00392FE1"/>
    <w:rsid w:val="003C6176"/>
    <w:rsid w:val="003D22D7"/>
    <w:rsid w:val="0040199B"/>
    <w:rsid w:val="00460CFD"/>
    <w:rsid w:val="00463577"/>
    <w:rsid w:val="0048069E"/>
    <w:rsid w:val="004D26D1"/>
    <w:rsid w:val="004D7787"/>
    <w:rsid w:val="00531DA8"/>
    <w:rsid w:val="00573B66"/>
    <w:rsid w:val="00586258"/>
    <w:rsid w:val="005B5F32"/>
    <w:rsid w:val="005E5C83"/>
    <w:rsid w:val="005F0222"/>
    <w:rsid w:val="00612E39"/>
    <w:rsid w:val="00642A60"/>
    <w:rsid w:val="00652DC0"/>
    <w:rsid w:val="00717161"/>
    <w:rsid w:val="0077208C"/>
    <w:rsid w:val="00832E17"/>
    <w:rsid w:val="008603FF"/>
    <w:rsid w:val="008C56C7"/>
    <w:rsid w:val="00926DBB"/>
    <w:rsid w:val="009D6062"/>
    <w:rsid w:val="009E51B0"/>
    <w:rsid w:val="009F1A8F"/>
    <w:rsid w:val="00A0448B"/>
    <w:rsid w:val="00A474B4"/>
    <w:rsid w:val="00AF77F5"/>
    <w:rsid w:val="00C86BFA"/>
    <w:rsid w:val="00C92777"/>
    <w:rsid w:val="00D15F78"/>
    <w:rsid w:val="00D37C9F"/>
    <w:rsid w:val="00D77BA5"/>
    <w:rsid w:val="00E251B8"/>
    <w:rsid w:val="00F33320"/>
    <w:rsid w:val="00F522F4"/>
    <w:rsid w:val="00F85BAB"/>
    <w:rsid w:val="00F93B05"/>
    <w:rsid w:val="00F95591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80"/>
    </w:rPr>
  </w:style>
  <w:style w:type="paragraph" w:styleId="2">
    <w:name w:val="heading 2"/>
    <w:basedOn w:val="a"/>
    <w:next w:val="a"/>
    <w:qFormat/>
    <w:pPr>
      <w:keepNext/>
      <w:tabs>
        <w:tab w:val="left" w:pos="896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ind w:firstLine="2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left="708"/>
    </w:pPr>
    <w:rPr>
      <w:b/>
      <w:bCs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  <w:rPr>
      <w:b/>
      <w:bCs/>
    </w:rPr>
  </w:style>
  <w:style w:type="paragraph" w:customStyle="1" w:styleId="21">
    <w:name w:val="Основной текст с отступом 21"/>
    <w:basedOn w:val="a"/>
    <w:pPr>
      <w:ind w:firstLine="708"/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80"/>
    </w:rPr>
  </w:style>
  <w:style w:type="paragraph" w:styleId="2">
    <w:name w:val="heading 2"/>
    <w:basedOn w:val="a"/>
    <w:next w:val="a"/>
    <w:qFormat/>
    <w:pPr>
      <w:keepNext/>
      <w:tabs>
        <w:tab w:val="left" w:pos="896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ind w:firstLine="2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left="708"/>
    </w:pPr>
    <w:rPr>
      <w:b/>
      <w:bCs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  <w:rPr>
      <w:b/>
      <w:bCs/>
    </w:rPr>
  </w:style>
  <w:style w:type="paragraph" w:customStyle="1" w:styleId="21">
    <w:name w:val="Основной текст с отступом 21"/>
    <w:basedOn w:val="a"/>
    <w:pPr>
      <w:ind w:firstLine="708"/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ПРЕДВАРИТЕЛЬНО УТВЕРЖДЕН</vt:lpstr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ПРЕДВАРИТЕЛЬНО УТВЕРЖДЕН</dc:title>
  <dc:subject/>
  <dc:creator>CKC</dc:creator>
  <cp:keywords/>
  <cp:lastModifiedBy>Кульгин</cp:lastModifiedBy>
  <cp:revision>2</cp:revision>
  <cp:lastPrinted>2010-07-22T09:31:00Z</cp:lastPrinted>
  <dcterms:created xsi:type="dcterms:W3CDTF">2012-05-14T04:51:00Z</dcterms:created>
  <dcterms:modified xsi:type="dcterms:W3CDTF">2012-05-14T04:51:00Z</dcterms:modified>
</cp:coreProperties>
</file>